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91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719"/>
        <w:gridCol w:w="656"/>
        <w:gridCol w:w="5557"/>
        <w:gridCol w:w="709"/>
        <w:gridCol w:w="724"/>
        <w:gridCol w:w="693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5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参数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监控摄像机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最高分辨率可达3M(2048×1536) @ 25 fps,并可输出实时图像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采用ROI等视频压缩技术,压缩比高,且处理非常灵活,超低码率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码流平滑设置，适应不同场景下对图像质量、流畅性的不同要求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支持GBK字库，支持更多汉字及生僻字叠加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支持OSD颜色自选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支持Micro SD/SDHC/SDXC卡(128G)本地存储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采用高效红外灯,使用寿命长,照射距离可达20-30米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支持smart IR，防止夜间红外过曝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ICR红外滤片式自动切换,实现真正的日夜监控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支持日夜两套参数独立配置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可支持PoE供电（选配）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支持电动镜头（Z）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支持3D数字降噪, 支持数字宽动态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支持三码流,支持手机监控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支持走廊模式,背光补偿,自动电子快门功能,适应不同监控环境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功能齐全:心跳,镜像,一键恢复等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支持多种智能报警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支持智能后检索，配合NVR支持事件的二次检索分析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支持GB28181接入,支持E家平台接入,支持萤石云平台接入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支持NAS、Email、FTP、NTP服务器测试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支持HTTPS,SSH等安全认证，支持创建证书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初始设备开机修改密码，保障密码安全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支持用户登录锁定机制，及密码复杂度提示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符合IP67级防尘防水设计,可靠性高</w:t>
            </w:r>
          </w:p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★所投摄像机和硬盘录像机必须为同一品牌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硬盘录像机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网络视频输入 16路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网络视频接入带宽 160Mbps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网络视频接入协议 HIKVISION、ACTi、ARECONT、AXIS、BOSCH、BRICKCOM、CANON、HUNT、ONVIF（版本支持2.5）、PANASONIC、PELCO、PSIA、RTSP、SAMSUNG、SANYO、SONY、VIVOTEK、ZAVIO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HDMI输出 1路，分辨率：1024x768/60Hz，1280x720/60Hz，1280x1024/60Hz，1600×1200/60Hz，1920x1080/60Hz，2K(2560x1440)/60Hz， 4K(3840x2160)/30Hz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VGA输出 1路，分辨率：1024x768/60Hz，1280x720/60Hz，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1280x1024/60Hz，1600×1200/60Hz，1920x1080/60Hz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音频输出 1个，RCA接口（线性电平，阻抗：1kΩ）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预览分割 1/4/6/8/9/16画面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录像分辨率 12MP/8MP/6MP/5MP/3MP/1080p/UXGA/720p/VGA/4CIF/DCIF/2CIF/CIF/QCIF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同步回放 16路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录像/抓图模式 手动录像、定时录像、事件录像、移动侦测录像、报警录像、动测或报警录像、动测且报警录像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回放模式 即时回放、常规回放、事件回放、标签回放、智能回放、视频摘要回放、分时段回放、日志回放、外部文件回放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备份模式 常规备份、事件备份、录像剪辑备份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4个SATA接口,选配eSATA接口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每个接口均支持500GB/1TB/2TB/3TB/4TB/5TB/6TB 等容量硬盘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语音对讲输入 1个，RCA接口（电平：2.0Vp-p，阻抗：1kΩ）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网络接口 2个，RJ45 10M/100M/1000M自适应以太网口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串行接口 1个，标准RS-485串行接口；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1个，键盘485接口（选配）；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1个，标准RS-232串行接口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USB接口 2个USB2.0，1个USB3.0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报警输入 16路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报警输出 4路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网络协议 UPnP（即插即用）、 SNMP（简单网络管理）、NTP（网络校时）、SADP（自动搜索IP地址）、SMTP（邮件服务）、 NFS（接入NAS）、iSCSI（IP SAN应用）、PPPoE（拨号上网）、DHCP（动态域名解析）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电源 AC220V，50Hz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功耗（不含硬盘） ≤20W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工作温度 -10℃--＋55℃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工作湿度 10％--90％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机箱 19英寸标准1.5U机箱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尺寸 445mm（宽）× 400mm（深）×71mm（高）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重量（不含硬盘） ≤5Kg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★所投摄像机和硬盘录像机必须为同一品牌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监控硬盘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高容量大外形企业级硬盘 - 高达4TB - 适用于不断增长的数据需求。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拥有SAS和SATA接口的第六代硬盘技术拥有24x7的可能性。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增强的错误修改、平价以及端对端基于SAS的数据完整性，适用于准确数据存储。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抗旋转震动性保证存储性能稳定。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使用低功耗且满足需求的基于T10/T13电源管理标准的PowerChoice™ 技术来提高功耗和冷却效率。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多硬盘固件显著提高了企业RAID系统可用性。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拥有多核处理器、硬盘斜坡加载技术、顶盖附加式马达和湿度传感器，性能强劲，为所有类型机架硬盘提供优秀性能。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拥有FIPS 140-2认证和Seagate Instant Secure Erase的自加密硬盘（AES-256）可以显著降低硬盘报废成本，同时安全的保护静态数据。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显示器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23寸</w:t>
            </w:r>
          </w:p>
        </w:tc>
        <w:tc>
          <w:tcPr>
            <w:tcW w:w="5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23寸液晶显示器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H3C16口千兆POE交换机</w:t>
            </w:r>
          </w:p>
        </w:tc>
        <w:tc>
          <w:tcPr>
            <w:tcW w:w="5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1.设备固化千兆电口数≥16个，4个独立的千兆SFP端口；2.交换容量≥192Gbps，包转发速率≥30Mpps；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3.支持DHCP Relay,支持DHCP Client,支持DHCP Snooping,支持DHCP Snooping Option82；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4.支持通过FTP、TFTP实现设备的远程升级，支持SNMP v1/v2/v3，可支持Open View等通用网管平台，以及智能管理中心。支持CLI命令行，Web网管，TELNET，使设备管理更方便。并且支持SSH2.0等加密方式，使得管理更加安全；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5.支持≥6KV业务端口防雷能力，提供官网截图及连接；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6.支持基于端口的VLAN≥4K，支持基于MAC的VLAN,支持GUEST VLAN，支持802.1X认证；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7.支持广播报文抑制、支持SAVI 源地址有效性验证、IP+MAC+端口+VLAN的绑定，ARP入侵检测功能；提供官网截图及链接；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8.采用多种绿色节能设计，满足材料环保与安全性的欧盟RoHS标准；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网线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六类网线</w:t>
            </w:r>
          </w:p>
        </w:tc>
        <w:tc>
          <w:tcPr>
            <w:tcW w:w="5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国标YD/T 1019-2001；ANSI/EIA/TIA-568-B。2-2001;ISO/IEC11801六类无氧铜线缆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箱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线管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PVC线管</w:t>
            </w: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根据监控布线现场确定规格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监控支架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1、压铸铝合金材质，表面做喷塑处理；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2、支架带出线孔，安装更加美观；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3、摄像机安装座表面有海绵垫，保证和摄像机底座结合更紧密；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4、摄像机安装座可旋转，方便摄像机调整角度；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机柜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1米机柜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投影机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1， 亮度：3600ANSI(ISO21118标准)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色彩亮度：3600流明；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2，投影技术：3LCD系统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3, 显示技术0.63英寸TFT 无机液晶板(BrightEra)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4，分辨率：1024×768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5，对比度：12000：1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6，变焦：1.3倍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7，建议灯泡更换时间：10000小时（灯泡模式：低）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8，输入A: RGB/Y PB PR,迷你D-sub15芯（母）*2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输入B:HDMI（HDCP）支持*2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S视频输入 4芯迷你插孔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输出：监视器输出接口：迷你D-sub15芯（母）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9，控制端口：RS232 9芯  RJ45网络接口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10，USB接口 A型和B型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11，无线连接，网络发表，IP同步功能，2000小时亮度恒定功能。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12,12比特3D伽码校正技术;一键式ECO模式,全新静电过滤网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13，待机功耗:低模式：0.5W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14，重量不小于3.8KG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参考品牌 ：索尼   DP  巴可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投标提供 ：制造厂家针对此项目的授权书和售后服务原件加盖厂家公章，提供3C认证和节能环保认书加盖厂家公章,提供产品彩页。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安装调试施工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包含监控设备及投影机安装布线调试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/>
    <w:sectPr>
      <w:pgSz w:w="11907" w:h="16840"/>
      <w:pgMar w:top="1134" w:right="1134" w:bottom="1134" w:left="1134" w:header="851" w:footer="992" w:gutter="0"/>
      <w:cols w:space="425" w:num="1"/>
      <w:docGrid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7B"/>
    <w:rsid w:val="0047189D"/>
    <w:rsid w:val="00563E81"/>
    <w:rsid w:val="00567701"/>
    <w:rsid w:val="0080196B"/>
    <w:rsid w:val="00822E99"/>
    <w:rsid w:val="009333EE"/>
    <w:rsid w:val="00D16963"/>
    <w:rsid w:val="00E9177B"/>
    <w:rsid w:val="5975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519</Words>
  <Characters>2960</Characters>
  <Lines>24</Lines>
  <Paragraphs>6</Paragraphs>
  <TotalTime>0</TotalTime>
  <ScaleCrop>false</ScaleCrop>
  <LinksUpToDate>false</LinksUpToDate>
  <CharactersWithSpaces>3473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2017-06-15T01:16:00Z</dcterms:created>
  <dc:creator>微软用户</dc:creator>
  <cp:lastModifiedBy>Admin</cp:lastModifiedBy>
  <dcterms:modified xsi:type="dcterms:W3CDTF">2017-06-20T07:08:04Z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